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B7EB1" w14:textId="77777777" w:rsidR="0045180D" w:rsidRPr="0045180D" w:rsidRDefault="0045180D" w:rsidP="0045180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color w:val="222A35" w:themeColor="text2" w:themeShade="80"/>
          <w:sz w:val="24"/>
          <w:szCs w:val="24"/>
        </w:rPr>
      </w:pPr>
      <w:r w:rsidRPr="0045180D">
        <w:rPr>
          <w:rFonts w:ascii="Times New Roman" w:eastAsia="Calibri" w:hAnsi="Times New Roman" w:cs="Times New Roman"/>
          <w:i/>
          <w:iCs/>
          <w:color w:val="222A35" w:themeColor="text2" w:themeShade="80"/>
          <w:sz w:val="24"/>
          <w:szCs w:val="24"/>
        </w:rPr>
        <w:t>Муниципальное казенное дошкольное образовательное учреждение</w:t>
      </w:r>
    </w:p>
    <w:p w14:paraId="0FA8155C" w14:textId="77777777" w:rsidR="0045180D" w:rsidRPr="0045180D" w:rsidRDefault="0045180D" w:rsidP="0045180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color w:val="222A35" w:themeColor="text2" w:themeShade="80"/>
          <w:sz w:val="24"/>
          <w:szCs w:val="24"/>
        </w:rPr>
      </w:pPr>
      <w:r w:rsidRPr="0045180D">
        <w:rPr>
          <w:rFonts w:ascii="Times New Roman" w:eastAsia="Calibri" w:hAnsi="Times New Roman" w:cs="Times New Roman"/>
          <w:i/>
          <w:iCs/>
          <w:color w:val="222A35" w:themeColor="text2" w:themeShade="80"/>
          <w:sz w:val="24"/>
          <w:szCs w:val="24"/>
        </w:rPr>
        <w:t>Искитимского района Новосибирской области детский сад</w:t>
      </w:r>
    </w:p>
    <w:p w14:paraId="3E4821B8" w14:textId="77777777" w:rsidR="0045180D" w:rsidRPr="0045180D" w:rsidRDefault="0045180D" w:rsidP="0045180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color w:val="222A35" w:themeColor="text2" w:themeShade="80"/>
          <w:sz w:val="24"/>
          <w:szCs w:val="24"/>
        </w:rPr>
      </w:pPr>
      <w:r w:rsidRPr="0045180D">
        <w:rPr>
          <w:rFonts w:ascii="Times New Roman" w:eastAsia="Calibri" w:hAnsi="Times New Roman" w:cs="Times New Roman"/>
          <w:i/>
          <w:iCs/>
          <w:color w:val="222A35" w:themeColor="text2" w:themeShade="80"/>
          <w:sz w:val="24"/>
          <w:szCs w:val="24"/>
        </w:rPr>
        <w:t>«Теремок» п. Керамкомбинат.</w:t>
      </w:r>
    </w:p>
    <w:p w14:paraId="70426BA1" w14:textId="77777777" w:rsidR="0045180D" w:rsidRPr="0045180D" w:rsidRDefault="0045180D" w:rsidP="004518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27ECE2" w14:textId="77777777" w:rsidR="0045180D" w:rsidRPr="0045180D" w:rsidRDefault="0045180D" w:rsidP="004518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B77B6E" w14:textId="77777777" w:rsidR="0045180D" w:rsidRPr="0045180D" w:rsidRDefault="0045180D" w:rsidP="004518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07294B" w14:textId="77777777" w:rsidR="0045180D" w:rsidRPr="0045180D" w:rsidRDefault="0045180D" w:rsidP="004518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2EA588" w14:textId="77777777" w:rsidR="0045180D" w:rsidRDefault="0045180D" w:rsidP="0045180D">
      <w:pPr>
        <w:spacing w:after="0" w:line="390" w:lineRule="atLeast"/>
        <w:jc w:val="center"/>
        <w:outlineLvl w:val="0"/>
        <w:rPr>
          <w:rFonts w:ascii="Times New Roman" w:eastAsia="Calibri" w:hAnsi="Times New Roman" w:cs="Times New Roman"/>
          <w:sz w:val="36"/>
          <w:szCs w:val="36"/>
        </w:rPr>
      </w:pPr>
    </w:p>
    <w:p w14:paraId="20C7DF51" w14:textId="7743AC1C" w:rsidR="0045180D" w:rsidRPr="0045180D" w:rsidRDefault="0045180D" w:rsidP="0045180D">
      <w:pPr>
        <w:spacing w:after="0" w:line="390" w:lineRule="atLeast"/>
        <w:jc w:val="center"/>
        <w:outlineLvl w:val="0"/>
        <w:rPr>
          <w:rFonts w:ascii="Comic Sans MS" w:eastAsia="Calibri" w:hAnsi="Comic Sans MS" w:cs="Times New Roman"/>
          <w:b/>
          <w:bCs/>
          <w:color w:val="222A35" w:themeColor="text2" w:themeShade="80"/>
          <w:sz w:val="36"/>
          <w:szCs w:val="36"/>
        </w:rPr>
      </w:pPr>
      <w:r w:rsidRPr="0045180D">
        <w:rPr>
          <w:rFonts w:ascii="Comic Sans MS" w:eastAsia="Calibri" w:hAnsi="Comic Sans MS" w:cs="Times New Roman"/>
          <w:b/>
          <w:bCs/>
          <w:color w:val="222A35" w:themeColor="text2" w:themeShade="80"/>
          <w:sz w:val="36"/>
          <w:szCs w:val="36"/>
        </w:rPr>
        <w:t>Консультация для родителей</w:t>
      </w:r>
    </w:p>
    <w:p w14:paraId="2ECEDB54" w14:textId="77777777" w:rsidR="0045180D" w:rsidRPr="0045180D" w:rsidRDefault="0045180D" w:rsidP="0045180D">
      <w:pPr>
        <w:spacing w:after="0" w:line="390" w:lineRule="atLeast"/>
        <w:jc w:val="center"/>
        <w:outlineLvl w:val="0"/>
        <w:rPr>
          <w:rFonts w:ascii="Comic Sans MS" w:eastAsia="Calibri" w:hAnsi="Comic Sans MS" w:cs="Times New Roman"/>
          <w:b/>
          <w:bCs/>
          <w:color w:val="222A35" w:themeColor="text2" w:themeShade="80"/>
          <w:sz w:val="40"/>
          <w:szCs w:val="40"/>
        </w:rPr>
      </w:pPr>
      <w:r w:rsidRPr="0045180D">
        <w:rPr>
          <w:rFonts w:ascii="Comic Sans MS" w:eastAsia="Calibri" w:hAnsi="Comic Sans MS" w:cs="Times New Roman"/>
          <w:b/>
          <w:bCs/>
          <w:color w:val="222A35" w:themeColor="text2" w:themeShade="80"/>
          <w:sz w:val="40"/>
          <w:szCs w:val="40"/>
        </w:rPr>
        <w:t>«Значение сказок в жизни ребенка»</w:t>
      </w:r>
    </w:p>
    <w:p w14:paraId="50C0E222" w14:textId="34884A62" w:rsidR="0045180D" w:rsidRPr="0045180D" w:rsidRDefault="0045180D" w:rsidP="0045180D">
      <w:pPr>
        <w:spacing w:after="200" w:line="276" w:lineRule="auto"/>
        <w:jc w:val="center"/>
        <w:rPr>
          <w:rFonts w:ascii="Comic Sans MS" w:eastAsia="Calibri" w:hAnsi="Comic Sans MS" w:cs="Times New Roman"/>
          <w:b/>
          <w:bCs/>
          <w:color w:val="222A35" w:themeColor="text2" w:themeShade="80"/>
          <w:sz w:val="32"/>
          <w:szCs w:val="32"/>
        </w:rPr>
      </w:pPr>
    </w:p>
    <w:p w14:paraId="12B00A2C" w14:textId="5B5BCBF1" w:rsidR="0045180D" w:rsidRPr="0045180D" w:rsidRDefault="000852AB" w:rsidP="004518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D5696B" wp14:editId="67F047DA">
            <wp:simplePos x="0" y="0"/>
            <wp:positionH relativeFrom="page">
              <wp:posOffset>960755</wp:posOffset>
            </wp:positionH>
            <wp:positionV relativeFrom="paragraph">
              <wp:posOffset>309880</wp:posOffset>
            </wp:positionV>
            <wp:extent cx="5940425" cy="4217670"/>
            <wp:effectExtent l="0" t="0" r="3175" b="0"/>
            <wp:wrapTight wrapText="bothSides">
              <wp:wrapPolygon edited="0">
                <wp:start x="0" y="0"/>
                <wp:lineTo x="0" y="21463"/>
                <wp:lineTo x="21542" y="21463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2E8F8" w14:textId="0DBE5F54" w:rsidR="0045180D" w:rsidRPr="0045180D" w:rsidRDefault="0045180D" w:rsidP="004518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87DE22" w14:textId="752FC775" w:rsidR="000852AB" w:rsidRPr="000852AB" w:rsidRDefault="000852AB" w:rsidP="000852AB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222A35" w:themeColor="text2" w:themeShade="80"/>
          <w:sz w:val="24"/>
          <w:szCs w:val="24"/>
        </w:rPr>
      </w:pPr>
      <w:r w:rsidRPr="000852AB">
        <w:rPr>
          <w:rFonts w:ascii="Times New Roman" w:eastAsia="Calibri" w:hAnsi="Times New Roman" w:cs="Times New Roman"/>
          <w:b/>
          <w:bCs/>
          <w:i/>
          <w:iCs/>
          <w:color w:val="222A35" w:themeColor="text2" w:themeShade="80"/>
          <w:sz w:val="24"/>
          <w:szCs w:val="24"/>
        </w:rPr>
        <w:t>Выполнила воспитатель</w:t>
      </w:r>
    </w:p>
    <w:p w14:paraId="3C7A4B15" w14:textId="6C941FB1" w:rsidR="0045180D" w:rsidRPr="0045180D" w:rsidRDefault="000852AB" w:rsidP="000852AB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222A35" w:themeColor="text2" w:themeShade="80"/>
          <w:sz w:val="24"/>
          <w:szCs w:val="24"/>
        </w:rPr>
      </w:pPr>
      <w:r w:rsidRPr="000852AB">
        <w:rPr>
          <w:rFonts w:ascii="Times New Roman" w:eastAsia="Calibri" w:hAnsi="Times New Roman" w:cs="Times New Roman"/>
          <w:b/>
          <w:bCs/>
          <w:i/>
          <w:iCs/>
          <w:color w:val="222A35" w:themeColor="text2" w:themeShade="80"/>
          <w:sz w:val="24"/>
          <w:szCs w:val="24"/>
        </w:rPr>
        <w:t>Суптеля. Н.В.</w:t>
      </w:r>
    </w:p>
    <w:p w14:paraId="3A9F42BD" w14:textId="19C1A8CF" w:rsidR="0045180D" w:rsidRPr="0045180D" w:rsidRDefault="0045180D" w:rsidP="004518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D71883" w14:textId="56059FB0" w:rsidR="0045180D" w:rsidRDefault="0045180D" w:rsidP="000852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45180D"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>«Значение сказок в жизни ребенка»</w:t>
      </w:r>
    </w:p>
    <w:p w14:paraId="30CC18BA" w14:textId="77777777" w:rsidR="000852AB" w:rsidRPr="0045180D" w:rsidRDefault="000852AB" w:rsidP="000852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020B76B" w14:textId="26782A0E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14:paraId="02294344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 психолог Эрик Берн еще в середине ХХ века доказывал, что с помощью сказок возможно даже запрограммировать будущее ребенка.</w:t>
      </w:r>
    </w:p>
    <w:p w14:paraId="04062E72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более глубинный смысл вложенного замысла в сказку.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14:paraId="7C3089BD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По характерологическими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14:paraId="6D211CC5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</w:t>
      </w:r>
      <w:r w:rsidRPr="0045180D">
        <w:rPr>
          <w:rFonts w:ascii="Times New Roman" w:hAnsi="Times New Roman" w:cs="Times New Roman"/>
          <w:sz w:val="32"/>
          <w:szCs w:val="32"/>
        </w:rPr>
        <w:lastRenderedPageBreak/>
        <w:t>внимательность и наблюдательность - и его, с помощью обмана, съедает Лиса.</w:t>
      </w:r>
    </w:p>
    <w:p w14:paraId="2A59929A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14:paraId="4959DA1D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Какие уроки можно из этой сказки вынести и чему научить ребенка, рассказывая ее:</w:t>
      </w:r>
    </w:p>
    <w:p w14:paraId="17115EE8" w14:textId="2928F7E5" w:rsidR="0045180D" w:rsidRPr="0045180D" w:rsidRDefault="0045180D" w:rsidP="00451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Не терять чувство самоконтроля.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14:paraId="1072B1FE" w14:textId="596A4298" w:rsidR="0045180D" w:rsidRPr="0045180D" w:rsidRDefault="0045180D" w:rsidP="00451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Не доверять первому встречному.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14:paraId="1B230A3C" w14:textId="6E6AAE1F" w:rsidR="0045180D" w:rsidRPr="0045180D" w:rsidRDefault="0045180D" w:rsidP="00451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Выбирать правильный путь в жизни.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14:paraId="53C886CA" w14:textId="77777777" w:rsid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</w:p>
    <w:p w14:paraId="2E7F2C75" w14:textId="77777777" w:rsid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</w:p>
    <w:p w14:paraId="2A4C52AD" w14:textId="4EE7D264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Как итог:</w:t>
      </w:r>
    </w:p>
    <w:p w14:paraId="4D0C7723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14:paraId="72434DB5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14:paraId="1B090A59" w14:textId="77777777" w:rsidR="0045180D" w:rsidRPr="0045180D" w:rsidRDefault="0045180D" w:rsidP="0045180D">
      <w:p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14:paraId="44DEB9E5" w14:textId="77777777" w:rsidR="0045180D" w:rsidRPr="0045180D" w:rsidRDefault="0045180D" w:rsidP="0045180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5180D">
        <w:rPr>
          <w:rFonts w:ascii="Times New Roman" w:hAnsi="Times New Roman" w:cs="Times New Roman"/>
          <w:b/>
          <w:bCs/>
          <w:sz w:val="32"/>
          <w:szCs w:val="32"/>
        </w:rPr>
        <w:t>Рекомендации родителям</w:t>
      </w:r>
    </w:p>
    <w:p w14:paraId="2F8E5D8F" w14:textId="0B7192A1" w:rsidR="0045180D" w:rsidRDefault="0045180D" w:rsidP="0045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14:paraId="03A808DA" w14:textId="4E03C181" w:rsidR="0045180D" w:rsidRDefault="0045180D" w:rsidP="0045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14:paraId="606834C3" w14:textId="0D665443" w:rsidR="0045180D" w:rsidRDefault="0045180D" w:rsidP="0045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lastRenderedPageBreak/>
        <w:t>Не стоит читать грустные сказки ребенку на ночь. Потому что тяжело будет представить, что ребенку может присниться после такой сказки.</w:t>
      </w:r>
    </w:p>
    <w:p w14:paraId="465FF94D" w14:textId="0B86A541" w:rsidR="001E34A2" w:rsidRPr="0045180D" w:rsidRDefault="0045180D" w:rsidP="0045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5180D">
        <w:rPr>
          <w:rFonts w:ascii="Times New Roman" w:hAnsi="Times New Roman" w:cs="Times New Roman"/>
          <w:sz w:val="32"/>
          <w:szCs w:val="32"/>
        </w:rPr>
        <w:t>Дети должны знать и понимать, что в жизни есть, кроме «внешней», «внутренняя» сторона (основной воспитательный смысл сказки).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sectPr w:rsidR="001E34A2" w:rsidRPr="0045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71BBA"/>
    <w:multiLevelType w:val="hybridMultilevel"/>
    <w:tmpl w:val="9C7A9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E22AD"/>
    <w:multiLevelType w:val="hybridMultilevel"/>
    <w:tmpl w:val="DE365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0D"/>
    <w:rsid w:val="000852AB"/>
    <w:rsid w:val="001E34A2"/>
    <w:rsid w:val="004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65B6"/>
  <w15:chartTrackingRefBased/>
  <w15:docId w15:val="{1D654BF4-5189-4E45-8E9F-2F0238F7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Суптеля</dc:creator>
  <cp:keywords/>
  <dc:description/>
  <cp:lastModifiedBy>Наталья Суптеля</cp:lastModifiedBy>
  <cp:revision>1</cp:revision>
  <dcterms:created xsi:type="dcterms:W3CDTF">2021-03-16T13:39:00Z</dcterms:created>
  <dcterms:modified xsi:type="dcterms:W3CDTF">2021-03-16T13:56:00Z</dcterms:modified>
</cp:coreProperties>
</file>