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AC716" w14:textId="11258F39" w:rsidR="00786C25" w:rsidRPr="0045180D" w:rsidRDefault="00BC1E9E" w:rsidP="00786C25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  <w:t>Ра</w:t>
      </w:r>
      <w:r w:rsidR="00786C25" w:rsidRPr="0045180D"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  <w:t>Муниципальное казенное дошкольное образовательное учреждение</w:t>
      </w:r>
    </w:p>
    <w:p w14:paraId="0AC48BA9" w14:textId="77777777" w:rsidR="00786C25" w:rsidRPr="0045180D" w:rsidRDefault="00786C25" w:rsidP="00786C25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</w:pPr>
      <w:r w:rsidRPr="0045180D"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  <w:t>Искитимского района Новосибирской области детский сад</w:t>
      </w:r>
    </w:p>
    <w:p w14:paraId="312E7ED4" w14:textId="77777777" w:rsidR="00786C25" w:rsidRPr="0045180D" w:rsidRDefault="00786C25" w:rsidP="00786C25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</w:pPr>
      <w:r w:rsidRPr="0045180D">
        <w:rPr>
          <w:rFonts w:ascii="Times New Roman" w:eastAsia="Calibri" w:hAnsi="Times New Roman" w:cs="Times New Roman"/>
          <w:i/>
          <w:iCs/>
          <w:color w:val="222A35" w:themeColor="text2" w:themeShade="80"/>
          <w:sz w:val="24"/>
          <w:szCs w:val="24"/>
        </w:rPr>
        <w:t>«Теремок» п. Керамкомбинат.</w:t>
      </w:r>
    </w:p>
    <w:p w14:paraId="5FC459D7" w14:textId="77777777" w:rsidR="00786C25" w:rsidRPr="0045180D" w:rsidRDefault="00786C25" w:rsidP="00786C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B76A3F" w14:textId="77777777" w:rsidR="00786C25" w:rsidRPr="0045180D" w:rsidRDefault="00786C25" w:rsidP="00786C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739DE5" w14:textId="77777777" w:rsidR="00786C25" w:rsidRPr="0045180D" w:rsidRDefault="00786C25" w:rsidP="00786C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7D3E13" w14:textId="77777777" w:rsidR="00786C25" w:rsidRPr="0045180D" w:rsidRDefault="00786C25" w:rsidP="00786C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C31740" w14:textId="77777777" w:rsidR="00786C25" w:rsidRDefault="00786C25" w:rsidP="00786C25">
      <w:pPr>
        <w:spacing w:after="0" w:line="390" w:lineRule="atLeast"/>
        <w:jc w:val="center"/>
        <w:outlineLvl w:val="0"/>
        <w:rPr>
          <w:rFonts w:ascii="Times New Roman" w:eastAsia="Calibri" w:hAnsi="Times New Roman" w:cs="Times New Roman"/>
          <w:sz w:val="36"/>
          <w:szCs w:val="36"/>
        </w:rPr>
      </w:pPr>
    </w:p>
    <w:p w14:paraId="555FBC81" w14:textId="48044C11" w:rsidR="00786C25" w:rsidRPr="0045180D" w:rsidRDefault="00786C25" w:rsidP="00786C25">
      <w:pPr>
        <w:spacing w:after="0" w:line="390" w:lineRule="atLeast"/>
        <w:jc w:val="center"/>
        <w:outlineLvl w:val="0"/>
        <w:rPr>
          <w:rFonts w:ascii="Comic Sans MS" w:eastAsia="Calibri" w:hAnsi="Comic Sans MS" w:cs="Times New Roman"/>
          <w:b/>
          <w:bCs/>
          <w:color w:val="222A35" w:themeColor="text2" w:themeShade="80"/>
          <w:sz w:val="36"/>
          <w:szCs w:val="36"/>
        </w:rPr>
      </w:pPr>
      <w:r w:rsidRPr="0045180D">
        <w:rPr>
          <w:rFonts w:ascii="Comic Sans MS" w:eastAsia="Calibri" w:hAnsi="Comic Sans MS" w:cs="Times New Roman"/>
          <w:b/>
          <w:bCs/>
          <w:color w:val="222A35" w:themeColor="text2" w:themeShade="80"/>
          <w:sz w:val="36"/>
          <w:szCs w:val="36"/>
        </w:rPr>
        <w:t xml:space="preserve">Консультация для </w:t>
      </w:r>
      <w:r>
        <w:rPr>
          <w:rFonts w:ascii="Comic Sans MS" w:eastAsia="Calibri" w:hAnsi="Comic Sans MS" w:cs="Times New Roman"/>
          <w:b/>
          <w:bCs/>
          <w:color w:val="222A35" w:themeColor="text2" w:themeShade="80"/>
          <w:sz w:val="36"/>
          <w:szCs w:val="36"/>
        </w:rPr>
        <w:t>воспитателей</w:t>
      </w:r>
    </w:p>
    <w:p w14:paraId="54CF7AED" w14:textId="05A560D8" w:rsidR="00786C25" w:rsidRPr="0045180D" w:rsidRDefault="00786C25" w:rsidP="00786C25">
      <w:pPr>
        <w:spacing w:after="0" w:line="390" w:lineRule="atLeast"/>
        <w:jc w:val="center"/>
        <w:outlineLvl w:val="0"/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</w:pPr>
      <w:r w:rsidRPr="0045180D"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  <w:t>«</w:t>
      </w:r>
      <w:r w:rsidRPr="00786C25"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  <w:t xml:space="preserve">Развитие речи </w:t>
      </w:r>
      <w:r w:rsidR="00A5260D"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  <w:t xml:space="preserve">младших </w:t>
      </w:r>
      <w:r w:rsidRPr="00786C25"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  <w:t>дошкольников посредством малых форм фольклора</w:t>
      </w:r>
      <w:r w:rsidRPr="0045180D">
        <w:rPr>
          <w:rFonts w:ascii="Comic Sans MS" w:eastAsia="Calibri" w:hAnsi="Comic Sans MS" w:cs="Times New Roman"/>
          <w:b/>
          <w:bCs/>
          <w:color w:val="222A35" w:themeColor="text2" w:themeShade="80"/>
          <w:sz w:val="40"/>
          <w:szCs w:val="40"/>
        </w:rPr>
        <w:t>»</w:t>
      </w:r>
    </w:p>
    <w:p w14:paraId="36ABBCAD" w14:textId="77777777" w:rsidR="00786C25" w:rsidRPr="0045180D" w:rsidRDefault="00786C25" w:rsidP="00786C25">
      <w:pPr>
        <w:spacing w:after="200" w:line="276" w:lineRule="auto"/>
        <w:jc w:val="center"/>
        <w:rPr>
          <w:rFonts w:ascii="Comic Sans MS" w:eastAsia="Calibri" w:hAnsi="Comic Sans MS" w:cs="Times New Roman"/>
          <w:b/>
          <w:bCs/>
          <w:color w:val="222A35" w:themeColor="text2" w:themeShade="80"/>
          <w:sz w:val="32"/>
          <w:szCs w:val="32"/>
        </w:rPr>
      </w:pPr>
    </w:p>
    <w:p w14:paraId="757205DF" w14:textId="77777777" w:rsidR="00786C25" w:rsidRPr="0045180D" w:rsidRDefault="00786C25" w:rsidP="00786C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53E0E2" wp14:editId="74E72C2B">
            <wp:simplePos x="0" y="0"/>
            <wp:positionH relativeFrom="page">
              <wp:posOffset>960755</wp:posOffset>
            </wp:positionH>
            <wp:positionV relativeFrom="paragraph">
              <wp:posOffset>309880</wp:posOffset>
            </wp:positionV>
            <wp:extent cx="5940425" cy="4217670"/>
            <wp:effectExtent l="0" t="0" r="3175" b="0"/>
            <wp:wrapTight wrapText="bothSides">
              <wp:wrapPolygon edited="0">
                <wp:start x="0" y="0"/>
                <wp:lineTo x="0" y="21463"/>
                <wp:lineTo x="21542" y="21463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831BA" w14:textId="77777777" w:rsidR="00786C25" w:rsidRPr="0045180D" w:rsidRDefault="00786C25" w:rsidP="00786C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786DD4" w14:textId="77777777" w:rsidR="00786C25" w:rsidRPr="000852AB" w:rsidRDefault="00786C25" w:rsidP="00786C25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</w:pPr>
      <w:r w:rsidRPr="000852AB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  <w:t>Выполнила воспитатель</w:t>
      </w:r>
    </w:p>
    <w:p w14:paraId="331A663D" w14:textId="77777777" w:rsidR="00786C25" w:rsidRPr="0045180D" w:rsidRDefault="00786C25" w:rsidP="00786C25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</w:pPr>
      <w:r w:rsidRPr="000852AB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  <w:t>Суптеля. Н.В.</w:t>
      </w:r>
    </w:p>
    <w:p w14:paraId="57340FDB" w14:textId="77777777" w:rsidR="00786C25" w:rsidRPr="00A5260D" w:rsidRDefault="00786C25" w:rsidP="002D5A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A5260D">
        <w:rPr>
          <w:sz w:val="28"/>
          <w:szCs w:val="28"/>
        </w:rPr>
        <w:lastRenderedPageBreak/>
        <w:t>Овладение родным языком является одним из самых важных приобретений ребенка в дошкольном детстве.</w:t>
      </w:r>
      <w:r w:rsidRPr="00A5260D">
        <w:rPr>
          <w:b/>
          <w:bCs/>
          <w:color w:val="000000"/>
          <w:sz w:val="28"/>
          <w:szCs w:val="28"/>
        </w:rPr>
        <w:t xml:space="preserve"> В «Концепции дошкольного воспитания» отмечено</w:t>
      </w:r>
      <w:r w:rsidRPr="00A5260D">
        <w:rPr>
          <w:color w:val="000000"/>
          <w:sz w:val="28"/>
          <w:szCs w:val="28"/>
        </w:rPr>
        <w:t>, что дошкольное детство особенно сензитивно к усвоению речи, и если возрастной уровень овладения родным языком не достигнут, то этот путь, как правило, не может быть успешно пройден на более поздних возрастных этапах. Неслучайно современные программы воспитания и развития дошкольников рассматривают развитие речи в качестве одной из основных задач дошкольного образования.</w:t>
      </w:r>
    </w:p>
    <w:p w14:paraId="63AE7031" w14:textId="7BDCF019" w:rsidR="00786C25" w:rsidRPr="00A5260D" w:rsidRDefault="00786C25" w:rsidP="002D5A46">
      <w:pPr>
        <w:pStyle w:val="a4"/>
        <w:spacing w:line="276" w:lineRule="auto"/>
        <w:ind w:firstLine="0"/>
        <w:jc w:val="both"/>
        <w:rPr>
          <w:szCs w:val="28"/>
        </w:rPr>
      </w:pPr>
      <w:r w:rsidRPr="00A5260D">
        <w:rPr>
          <w:szCs w:val="28"/>
        </w:rPr>
        <w:t xml:space="preserve">Психологи и методисты отмечают, что ребенок усваивает родной язык, прежде всего, подражая разговорной речи окружающих. Ребенок понимает часть слов и не все грамматические конструкции, но именно речь привлекает его внимание к предметам и действиям. Действия взрослого при этом играют важную роль, которым ребенок пытается подражать. Именно подражание действиям взрослого является одним из важнейших механизмов формирования общения в раннем возрасте. При недостатке общения, речь ребенка не развивается, и он может вырасти замкнутым. Наилучшим способом влияют на развитие речи ребенка произведения устного народного творчества. В.А.Сухомлинский считал сказки, песенки, потешки незаменимым средством пробуждения познавательной активности, самостоятельности, яркой индивидуальности. </w:t>
      </w:r>
    </w:p>
    <w:p w14:paraId="001CD943" w14:textId="77777777" w:rsidR="008C1DF0" w:rsidRPr="00A5260D" w:rsidRDefault="008C1DF0" w:rsidP="00A526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за телевизором, компьютером, чем в живом окружении. Вследствие этого, малые произведения народного творчества практически не используются в дошкольном возрасте.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Поэтому одним из важных направлений профессиональной деятельности считаю формирование коммуникативной компетенции детей дошкольного возраста через использование малых фольклорных форм. </w:t>
      </w:r>
    </w:p>
    <w:p w14:paraId="16D0EE55" w14:textId="5B22E937" w:rsidR="00786C25" w:rsidRPr="00A5260D" w:rsidRDefault="008C1DF0" w:rsidP="00A526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фольклором начинается с </w:t>
      </w:r>
      <w:r w:rsidRPr="00F114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потешек, песенок, сказок.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Неоценимую роль потешки играют в адаптационный период</w:t>
      </w:r>
      <w:r w:rsidRPr="00F114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Потешки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помогают установить контакт с ребенком, вызывать у него положительные эмоции, симпатию к пока еще малознакомому человеку - воспитателю. Ведь многие потешки позволяют вставить любое имя, не изменяя содержание. Для игры с детьми подбираются игрушки, чтобы среди них были персонажи из потешек, сказок. </w:t>
      </w:r>
      <w:r w:rsidR="009E3935"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некоторое время дети уже сами с большой охотой, прос</w:t>
      </w:r>
      <w:r w:rsidR="009E3935"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понравившуюся потешку, спеть колыбельную песенку кукле. Следующим этапом по работе с потешкой </w:t>
      </w:r>
      <w:r w:rsidR="009E3935"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обыгрывание 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сюжета. Дети с удовольствием отклика</w:t>
      </w:r>
      <w:r w:rsidR="009E3935"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предложение развернуть игровое действие в ролях, и представить себя например петушком, лисичкой, собачкой, кысонькой-мурысонькой и т.д. </w:t>
      </w:r>
    </w:p>
    <w:p w14:paraId="305A6458" w14:textId="0CBBE7A6" w:rsidR="009E3935" w:rsidRPr="00A5260D" w:rsidRDefault="009E3935" w:rsidP="00A526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Pr="00F114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потешки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</w:t>
      </w:r>
      <w:r w:rsidRPr="00A526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режимных моментах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умывании, кормлении, одевании,  при укладывании на дневной сон. Наблюдения показывают, что это вызывает положительный эмоциональный отклик у младших дошкольников, так как они делают речь образной и красочной, привлекают внимание детей, оживляют обычные повседневные дела. У детей при этом развивается память, внимание и речь, формируются культурно-гигиенические навыки.  Простота потешек, их мелодичность звучания помогают запомнить их большое количество, и ежедневно применять в режимных моментах.</w:t>
      </w:r>
    </w:p>
    <w:p w14:paraId="053C4EF5" w14:textId="3F1F8DAA" w:rsidR="009E3935" w:rsidRPr="009E3935" w:rsidRDefault="009E3935" w:rsidP="00A526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r w:rsidRPr="009E39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потешек, песенок, закличек</w:t>
      </w:r>
      <w:r w:rsidRPr="009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непосредственно образовательной и совместной деятельности ве</w:t>
      </w:r>
      <w:r w:rsidRPr="00A5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</w:t>
      </w:r>
      <w:r w:rsidRPr="009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по развитию звуковой и интонационной культуры речи.</w:t>
      </w:r>
      <w:r w:rsidRPr="009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проговариванием, договариванием слов, над чувством ритма, эмоциональностью воспроизведения, умение регулировать темп, громкость, дыхание. Например при чтении заклички «Солнышко-колоколнышко», предлагала детям сказать так, чтобы солнышко их услышало. Противоположным свойством обладают пестушки, колыбельные песенки, их хочется проговаривать напевно, ласково, поэтому само содержание побуждает детей произносить их тихо, спокойно.</w:t>
      </w:r>
    </w:p>
    <w:p w14:paraId="5A25D32A" w14:textId="77777777" w:rsidR="008D2935" w:rsidRPr="00A5260D" w:rsidRDefault="008D2935" w:rsidP="00A5260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260D">
        <w:rPr>
          <w:sz w:val="28"/>
          <w:szCs w:val="28"/>
        </w:rPr>
        <w:t xml:space="preserve">Чтобы сформировать </w:t>
      </w:r>
      <w:r w:rsidRPr="00A5260D">
        <w:rPr>
          <w:b/>
          <w:i/>
          <w:sz w:val="28"/>
          <w:szCs w:val="28"/>
        </w:rPr>
        <w:t>связную речь ребенка</w:t>
      </w:r>
      <w:r w:rsidRPr="00A5260D">
        <w:rPr>
          <w:sz w:val="28"/>
          <w:szCs w:val="28"/>
        </w:rPr>
        <w:t>, необходимо научить его пользоваться различными звуковыми средствами. Это и интонация, и логическое ударение, подбор наиболее подходящих слов. Основой связной речи, заключающей в себе различные языковые средства, является диалог. Для диалога характерны неполные предложения, восклицание, вопрос, междометие, яркая интонационная мимика. Все это мы находим в фольклорных диалогических текстах. Заучивание и обыгрывание диалогического фольклорного текста помогает детям освоить вопросительную интонацию. Этому способствуют потешки «Кысонька-мурысенька», «Курочка-рябушечка», и другие.</w:t>
      </w:r>
    </w:p>
    <w:p w14:paraId="7822E92A" w14:textId="77777777" w:rsidR="008D2935" w:rsidRPr="00A5260D" w:rsidRDefault="008D2935" w:rsidP="00A5260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260D">
        <w:rPr>
          <w:sz w:val="28"/>
          <w:szCs w:val="28"/>
        </w:rPr>
        <w:t xml:space="preserve">Малые фольклорные формы способствуют </w:t>
      </w:r>
      <w:r w:rsidRPr="00A5260D">
        <w:rPr>
          <w:b/>
          <w:i/>
          <w:sz w:val="28"/>
          <w:szCs w:val="28"/>
        </w:rPr>
        <w:t>обогащению словаря детей.</w:t>
      </w:r>
    </w:p>
    <w:p w14:paraId="6E57FA93" w14:textId="0C1C8AC7" w:rsidR="008D2935" w:rsidRPr="00A5260D" w:rsidRDefault="008D2935" w:rsidP="00A5260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260D">
        <w:rPr>
          <w:sz w:val="28"/>
          <w:szCs w:val="28"/>
        </w:rPr>
        <w:t>Расширяются  знания детей об окружающем мире: живой, неживой природе, людях, их быте, традициях, обычаях. Благодаря з</w:t>
      </w:r>
      <w:r w:rsidRPr="00F11454">
        <w:rPr>
          <w:i/>
          <w:iCs/>
          <w:sz w:val="28"/>
          <w:szCs w:val="28"/>
        </w:rPr>
        <w:t>агадкам</w:t>
      </w:r>
      <w:r w:rsidRPr="00A5260D">
        <w:rPr>
          <w:sz w:val="28"/>
          <w:szCs w:val="28"/>
        </w:rPr>
        <w:t xml:space="preserve">, дети узнают о предметах домашнего обихода (печь, веник, совок, ведро), о явлениях природы и небесных светилах (радуга, дождь, гром, звезды, солнце и т.д.). </w:t>
      </w:r>
    </w:p>
    <w:p w14:paraId="181C4E38" w14:textId="07AA1F27" w:rsidR="008D2935" w:rsidRPr="00A5260D" w:rsidRDefault="008D2935" w:rsidP="00A5260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1454">
        <w:rPr>
          <w:bCs/>
          <w:i/>
          <w:sz w:val="28"/>
          <w:szCs w:val="28"/>
        </w:rPr>
        <w:lastRenderedPageBreak/>
        <w:t>Потешки</w:t>
      </w:r>
      <w:r w:rsidRPr="00F11454">
        <w:rPr>
          <w:bCs/>
          <w:sz w:val="28"/>
          <w:szCs w:val="28"/>
        </w:rPr>
        <w:t xml:space="preserve"> </w:t>
      </w:r>
      <w:r w:rsidRPr="00A5260D">
        <w:rPr>
          <w:sz w:val="28"/>
          <w:szCs w:val="28"/>
        </w:rPr>
        <w:t>являются хорошим материалом</w:t>
      </w:r>
      <w:r w:rsidRPr="00A5260D">
        <w:rPr>
          <w:color w:val="000000"/>
          <w:sz w:val="28"/>
          <w:szCs w:val="28"/>
        </w:rPr>
        <w:t xml:space="preserve">  для пальчиковых игр,</w:t>
      </w:r>
      <w:r w:rsidRPr="00A5260D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A5260D">
        <w:rPr>
          <w:color w:val="000000"/>
          <w:sz w:val="28"/>
          <w:szCs w:val="28"/>
        </w:rPr>
        <w:t>хороводных игр, для игр на развитие речи и координаци</w:t>
      </w:r>
      <w:r w:rsidR="00F11454">
        <w:rPr>
          <w:color w:val="000000"/>
          <w:sz w:val="28"/>
          <w:szCs w:val="28"/>
        </w:rPr>
        <w:t>и</w:t>
      </w:r>
      <w:r w:rsidRPr="00A5260D">
        <w:rPr>
          <w:color w:val="000000"/>
          <w:sz w:val="28"/>
          <w:szCs w:val="28"/>
        </w:rPr>
        <w:t xml:space="preserve"> движени</w:t>
      </w:r>
      <w:r w:rsidR="00F11454">
        <w:rPr>
          <w:color w:val="000000"/>
          <w:sz w:val="28"/>
          <w:szCs w:val="28"/>
        </w:rPr>
        <w:t>я</w:t>
      </w:r>
      <w:r w:rsidRPr="00A5260D">
        <w:rPr>
          <w:color w:val="000000"/>
          <w:sz w:val="28"/>
          <w:szCs w:val="28"/>
        </w:rPr>
        <w:t xml:space="preserve">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произношение, что способствует формированию речевых умений и навыков. </w:t>
      </w:r>
    </w:p>
    <w:p w14:paraId="68D0F22E" w14:textId="181BF0D9" w:rsidR="008D2935" w:rsidRPr="00A5260D" w:rsidRDefault="008D2935" w:rsidP="00A5260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1454">
        <w:rPr>
          <w:bCs/>
          <w:i/>
          <w:color w:val="000000"/>
          <w:sz w:val="28"/>
          <w:szCs w:val="28"/>
        </w:rPr>
        <w:t>Русские народные сказки</w:t>
      </w:r>
      <w:r w:rsidRPr="00A5260D">
        <w:rPr>
          <w:color w:val="000000"/>
          <w:sz w:val="28"/>
          <w:szCs w:val="28"/>
        </w:rPr>
        <w:t xml:space="preserve"> воспитывают умение слушать тексты, следить за развитием сюжета, сопереживать героям. По сюжетам сказок детям обьясняются поступки персонажей и последствия этих поступков. К сказкам можно подобрать подходящую пословицу. </w:t>
      </w:r>
      <w:r w:rsidRPr="00F11454">
        <w:rPr>
          <w:bCs/>
          <w:i/>
          <w:color w:val="000000"/>
          <w:sz w:val="28"/>
          <w:szCs w:val="28"/>
        </w:rPr>
        <w:t>Пословицы</w:t>
      </w:r>
      <w:r w:rsidRPr="00A5260D">
        <w:rPr>
          <w:b/>
          <w:color w:val="000000"/>
          <w:sz w:val="28"/>
          <w:szCs w:val="28"/>
        </w:rPr>
        <w:t xml:space="preserve"> </w:t>
      </w:r>
      <w:r w:rsidRPr="00A5260D">
        <w:rPr>
          <w:color w:val="000000"/>
          <w:sz w:val="28"/>
          <w:szCs w:val="28"/>
        </w:rPr>
        <w:t>придают нашей речи яркость и образность. Они учат, советуют, предостерегают, хвалят, высмеивают. Например к сказке «Заюшкина избушка» подходит пословица «На чужой каравай-рот не разевай». К  сказке «Теремок», «Рукавичка» пословиц</w:t>
      </w:r>
      <w:r w:rsidR="00544786" w:rsidRPr="00A5260D">
        <w:rPr>
          <w:color w:val="000000"/>
          <w:sz w:val="28"/>
          <w:szCs w:val="28"/>
        </w:rPr>
        <w:t>а</w:t>
      </w:r>
      <w:r w:rsidRPr="00A5260D">
        <w:rPr>
          <w:color w:val="000000"/>
          <w:sz w:val="28"/>
          <w:szCs w:val="28"/>
        </w:rPr>
        <w:t xml:space="preserve"> «В тесноте, да не в обиде</w:t>
      </w:r>
      <w:r w:rsidR="00544786" w:rsidRPr="00A5260D">
        <w:rPr>
          <w:color w:val="000000"/>
          <w:sz w:val="28"/>
          <w:szCs w:val="28"/>
        </w:rPr>
        <w:t>»</w:t>
      </w:r>
      <w:r w:rsidRPr="00A5260D">
        <w:rPr>
          <w:color w:val="000000"/>
          <w:sz w:val="28"/>
          <w:szCs w:val="28"/>
        </w:rPr>
        <w:t>. К сказке «Гуси-лебеди»</w:t>
      </w:r>
      <w:r w:rsidR="00544786" w:rsidRPr="00A5260D">
        <w:rPr>
          <w:color w:val="000000"/>
          <w:sz w:val="28"/>
          <w:szCs w:val="28"/>
        </w:rPr>
        <w:t xml:space="preserve"> </w:t>
      </w:r>
      <w:r w:rsidRPr="00A5260D">
        <w:rPr>
          <w:color w:val="000000"/>
          <w:sz w:val="28"/>
          <w:szCs w:val="28"/>
        </w:rPr>
        <w:t>- пословиц</w:t>
      </w:r>
      <w:r w:rsidR="00544786" w:rsidRPr="00A5260D">
        <w:rPr>
          <w:color w:val="000000"/>
          <w:sz w:val="28"/>
          <w:szCs w:val="28"/>
        </w:rPr>
        <w:t>а</w:t>
      </w:r>
      <w:r w:rsidRPr="00A5260D">
        <w:rPr>
          <w:color w:val="000000"/>
          <w:sz w:val="28"/>
          <w:szCs w:val="28"/>
        </w:rPr>
        <w:t xml:space="preserve"> «Слезами горю не поможешь», к сказке про репку- «В одиночку не одолеешь и кочку».  К сказке «Лиса и журавль» подходит пословица «Как аукнется, так и откликнется» и т.д. В этом жанре народного творчества собран жизненный опыт поколений, и на примере сказок детям</w:t>
      </w:r>
      <w:r w:rsidR="00544786" w:rsidRPr="00A5260D">
        <w:rPr>
          <w:color w:val="000000"/>
          <w:sz w:val="28"/>
          <w:szCs w:val="28"/>
        </w:rPr>
        <w:t xml:space="preserve"> легче</w:t>
      </w:r>
      <w:r w:rsidRPr="00A5260D">
        <w:rPr>
          <w:color w:val="000000"/>
          <w:sz w:val="28"/>
          <w:szCs w:val="28"/>
        </w:rPr>
        <w:t xml:space="preserve"> понять смысл образных высказываний и начать использовать их в своей речи. </w:t>
      </w:r>
    </w:p>
    <w:p w14:paraId="1BE2C055" w14:textId="77777777" w:rsidR="00F11454" w:rsidRDefault="008D2935" w:rsidP="00F1145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260D">
        <w:rPr>
          <w:b/>
          <w:i/>
          <w:color w:val="000000"/>
          <w:sz w:val="28"/>
          <w:szCs w:val="28"/>
        </w:rPr>
        <w:t>Инсценирование и драматизация</w:t>
      </w:r>
      <w:r w:rsidRPr="00A5260D">
        <w:rPr>
          <w:i/>
          <w:color w:val="000000"/>
          <w:sz w:val="28"/>
          <w:szCs w:val="28"/>
        </w:rPr>
        <w:t xml:space="preserve"> </w:t>
      </w:r>
      <w:r w:rsidRPr="00A5260D">
        <w:rPr>
          <w:b/>
          <w:i/>
          <w:color w:val="000000"/>
          <w:sz w:val="28"/>
          <w:szCs w:val="28"/>
        </w:rPr>
        <w:t>сказок</w:t>
      </w:r>
      <w:r w:rsidRPr="00A5260D">
        <w:rPr>
          <w:color w:val="000000"/>
          <w:sz w:val="28"/>
          <w:szCs w:val="28"/>
        </w:rPr>
        <w:t xml:space="preserve">, способствует развитию связной, грамматически правильной диалогической формы речи, формируется эмоциональное общение, развивается понимание вербальных средств и невербальных Народные сказки дают образцы ритмической речи, знакомят с красочностью и образностью родного языка. Дети быстро запоминают такие образы, как петушок - золотой гребешок, козлятушки - ребятушки, коза – дереза, лисичка-сестричка и другие. </w:t>
      </w:r>
    </w:p>
    <w:p w14:paraId="314C76B7" w14:textId="77777777" w:rsidR="00F11454" w:rsidRDefault="00544786" w:rsidP="00F1145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260D">
        <w:rPr>
          <w:color w:val="000000"/>
          <w:sz w:val="28"/>
          <w:szCs w:val="28"/>
        </w:rPr>
        <w:t xml:space="preserve">Одной из эффективных форм работы с детьми по речевому развитию являются различные </w:t>
      </w:r>
      <w:r w:rsidRPr="00A5260D">
        <w:rPr>
          <w:b/>
          <w:i/>
          <w:color w:val="000000"/>
          <w:sz w:val="28"/>
          <w:szCs w:val="28"/>
        </w:rPr>
        <w:t>досуги, праздники и развлечения</w:t>
      </w:r>
      <w:r w:rsidRPr="00A5260D">
        <w:rPr>
          <w:color w:val="000000"/>
          <w:sz w:val="28"/>
          <w:szCs w:val="28"/>
        </w:rPr>
        <w:t xml:space="preserve"> с использованием фольклорного материала.</w:t>
      </w:r>
    </w:p>
    <w:p w14:paraId="528961E7" w14:textId="2370A48B" w:rsidR="00544786" w:rsidRPr="00F11454" w:rsidRDefault="00544786" w:rsidP="00F1145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260D">
        <w:rPr>
          <w:color w:val="000000"/>
          <w:sz w:val="28"/>
          <w:szCs w:val="28"/>
        </w:rPr>
        <w:t>При выборе малых фольклорных форм важно, чтобы они были доступны детскому восприятию и содержали основные общечеловеческие ценности и ориентиры.</w:t>
      </w:r>
      <w:r w:rsidR="00F11454">
        <w:rPr>
          <w:color w:val="000000"/>
          <w:sz w:val="28"/>
          <w:szCs w:val="28"/>
        </w:rPr>
        <w:t xml:space="preserve"> </w:t>
      </w:r>
      <w:r w:rsidR="00A5260D" w:rsidRPr="00A5260D">
        <w:rPr>
          <w:color w:val="000000"/>
          <w:sz w:val="28"/>
          <w:szCs w:val="28"/>
          <w:shd w:val="clear" w:color="auto" w:fill="FFFFFF"/>
        </w:rPr>
        <w:t>При использование в работе малых форм фольклора, у детей развиваются разные виды речи, развивается стремление к самостоятельной передаче образа, способность понимать и переживать образ. Дети знакомятся с ярким и выразительным народным языком, они становятся</w:t>
      </w:r>
      <w:r w:rsidR="00A5260D" w:rsidRPr="00A5260D">
        <w:rPr>
          <w:sz w:val="28"/>
          <w:szCs w:val="28"/>
        </w:rPr>
        <w:t xml:space="preserve"> доброжелательны и открыты при общении с взрослыми и сверстниками.    </w:t>
      </w:r>
    </w:p>
    <w:sectPr w:rsidR="00544786" w:rsidRPr="00F1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25"/>
    <w:rsid w:val="00196867"/>
    <w:rsid w:val="002D5A46"/>
    <w:rsid w:val="00544786"/>
    <w:rsid w:val="00786C25"/>
    <w:rsid w:val="008C1DF0"/>
    <w:rsid w:val="008D2935"/>
    <w:rsid w:val="009E3935"/>
    <w:rsid w:val="00A5260D"/>
    <w:rsid w:val="00BC1E9E"/>
    <w:rsid w:val="00DA2F97"/>
    <w:rsid w:val="00F1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C8EB"/>
  <w15:chartTrackingRefBased/>
  <w15:docId w15:val="{396B9942-8C5C-42D5-9C0B-C4792559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8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786C2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86C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3"/>
    <w:rsid w:val="008D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Суптеля</dc:creator>
  <cp:keywords/>
  <dc:description/>
  <cp:lastModifiedBy>Наталья Суптеля</cp:lastModifiedBy>
  <cp:revision>3</cp:revision>
  <dcterms:created xsi:type="dcterms:W3CDTF">2021-03-20T02:29:00Z</dcterms:created>
  <dcterms:modified xsi:type="dcterms:W3CDTF">2021-03-20T12:27:00Z</dcterms:modified>
</cp:coreProperties>
</file>