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F7963" w14:textId="5998FDFC" w:rsidR="007E18C3" w:rsidRDefault="007E18C3" w:rsidP="00F26D66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8593275" wp14:editId="4299F61E">
            <wp:simplePos x="0" y="0"/>
            <wp:positionH relativeFrom="margin">
              <wp:align>right</wp:align>
            </wp:positionH>
            <wp:positionV relativeFrom="paragraph">
              <wp:posOffset>536</wp:posOffset>
            </wp:positionV>
            <wp:extent cx="6435725" cy="8838029"/>
            <wp:effectExtent l="0" t="0" r="3175" b="1270"/>
            <wp:wrapTight wrapText="bothSides">
              <wp:wrapPolygon edited="0">
                <wp:start x="0" y="0"/>
                <wp:lineTo x="0" y="21557"/>
                <wp:lineTo x="21547" y="21557"/>
                <wp:lineTo x="215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8838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2F37773" w14:textId="77777777" w:rsidR="00F26D66" w:rsidRPr="00F26D66" w:rsidRDefault="00F26D66" w:rsidP="00F26D66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26D66">
        <w:rPr>
          <w:rFonts w:ascii="Times New Roman" w:eastAsia="Calibri" w:hAnsi="Times New Roman" w:cs="Times New Roman"/>
          <w:sz w:val="32"/>
          <w:szCs w:val="32"/>
        </w:rPr>
        <w:lastRenderedPageBreak/>
        <w:t>Муниципальное казенное дошкольное образовательное учреждение</w:t>
      </w:r>
    </w:p>
    <w:p w14:paraId="713A4021" w14:textId="77777777" w:rsidR="00F26D66" w:rsidRPr="00F26D66" w:rsidRDefault="00F26D66" w:rsidP="00F26D66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26D66">
        <w:rPr>
          <w:rFonts w:ascii="Times New Roman" w:eastAsia="Calibri" w:hAnsi="Times New Roman" w:cs="Times New Roman"/>
          <w:sz w:val="32"/>
          <w:szCs w:val="32"/>
        </w:rPr>
        <w:t>Искитимского района Новосибирской области детский сад</w:t>
      </w:r>
    </w:p>
    <w:p w14:paraId="62BB3706" w14:textId="77777777" w:rsidR="00F26D66" w:rsidRPr="00F26D66" w:rsidRDefault="00F26D66" w:rsidP="00F26D66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26D66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 w:rsidRPr="00F26D66">
        <w:rPr>
          <w:rFonts w:ascii="Times New Roman" w:eastAsia="Calibri" w:hAnsi="Times New Roman" w:cs="Times New Roman"/>
          <w:sz w:val="32"/>
          <w:szCs w:val="32"/>
        </w:rPr>
        <w:t>Теремок</w:t>
      </w:r>
      <w:r w:rsidRPr="00F26D66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F26D66">
        <w:rPr>
          <w:rFonts w:ascii="Times New Roman" w:eastAsia="Calibri" w:hAnsi="Times New Roman" w:cs="Times New Roman"/>
          <w:sz w:val="32"/>
          <w:szCs w:val="32"/>
        </w:rPr>
        <w:t xml:space="preserve"> п. Керамкомбинат.</w:t>
      </w:r>
    </w:p>
    <w:p w14:paraId="433ABB2B" w14:textId="26096D52" w:rsidR="00F26D66" w:rsidRDefault="00F26D66" w:rsidP="00D53D23">
      <w:pPr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3651" w:type="dxa"/>
        <w:tblInd w:w="5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D53D23" w14:paraId="31EC1063" w14:textId="77777777" w:rsidTr="00D53D23">
        <w:trPr>
          <w:trHeight w:val="2322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2F041935" w14:textId="77777777" w:rsidR="00D53D23" w:rsidRDefault="00D53D23" w:rsidP="00D53D2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4B47C3EB" w14:textId="77777777" w:rsidR="00D53D23" w:rsidRDefault="00D53D23" w:rsidP="00D53D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МКДОУ</w:t>
            </w:r>
          </w:p>
          <w:p w14:paraId="1B33FB05" w14:textId="77777777" w:rsidR="00D53D23" w:rsidRDefault="00D53D23" w:rsidP="00D53D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«Теремок» </w:t>
            </w:r>
          </w:p>
          <w:p w14:paraId="3431B0D4" w14:textId="77777777" w:rsidR="00D53D23" w:rsidRDefault="00D53D23" w:rsidP="00D53D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Керамкомбинат</w:t>
            </w:r>
          </w:p>
          <w:p w14:paraId="71598FD3" w14:textId="77777777" w:rsidR="00D53D23" w:rsidRDefault="00D53D23" w:rsidP="00D53D2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Баева Н.В.</w:t>
            </w:r>
          </w:p>
          <w:p w14:paraId="13EF978D" w14:textId="77777777" w:rsidR="00D53D23" w:rsidRDefault="00D53D23" w:rsidP="00D53D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«___» _____________202__ г</w:t>
            </w:r>
          </w:p>
          <w:p w14:paraId="6995C679" w14:textId="77777777" w:rsidR="00D53D23" w:rsidRDefault="00D53D23" w:rsidP="00D53D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3B7D5" w14:textId="53A04670" w:rsidR="00F26D66" w:rsidRDefault="00F26D66" w:rsidP="00D53D2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6BB0B48" w14:textId="10ACA5C5" w:rsidR="00F26D66" w:rsidRDefault="00F26D66" w:rsidP="00F26D66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A603D86" w14:textId="6925180B" w:rsidR="00F26D66" w:rsidRDefault="00F26D66" w:rsidP="00F26D66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F183A15" w14:textId="6F791A88" w:rsidR="00F26D66" w:rsidRDefault="00F26D66" w:rsidP="00F26D66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E2D1B5A" w14:textId="37EB9923" w:rsidR="00F26D66" w:rsidRPr="00F26D66" w:rsidRDefault="00D53D23" w:rsidP="00D53D23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</w:t>
      </w:r>
      <w:r w:rsidR="002151E8" w:rsidRPr="00F26D6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Отчет по</w:t>
      </w:r>
      <w:r w:rsidR="007E6A2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теме самообразования</w:t>
      </w:r>
    </w:p>
    <w:p w14:paraId="7D45782A" w14:textId="3D98E8F0" w:rsidR="002151E8" w:rsidRPr="00F26D66" w:rsidRDefault="002151E8" w:rsidP="00F26D6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26D6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«Художественная литература как средство всестороннего развития дошкольника»</w:t>
      </w:r>
    </w:p>
    <w:p w14:paraId="539EE706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A15E96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C25499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2A77D5" w14:textId="718A8B0F" w:rsidR="00F26D66" w:rsidRDefault="00F26D66" w:rsidP="00F26D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Выполнила воспитатель</w:t>
      </w:r>
    </w:p>
    <w:p w14:paraId="6B05B4E9" w14:textId="00F48D01" w:rsidR="00F26D66" w:rsidRDefault="00F26D66" w:rsidP="00F26D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средней группы «Непоседы»</w:t>
      </w:r>
    </w:p>
    <w:p w14:paraId="5FC0D53A" w14:textId="2DC46C76" w:rsidR="00F26D66" w:rsidRDefault="00F26D66" w:rsidP="00F26D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Суптеля Н.В.</w:t>
      </w:r>
    </w:p>
    <w:p w14:paraId="22FD1F33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AABE4B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2CBA7E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3F6455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24A78" w14:textId="77777777" w:rsidR="00F26D66" w:rsidRDefault="00F26D66" w:rsidP="002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75CF69" w14:textId="77777777" w:rsidR="00F26D66" w:rsidRPr="008733C2" w:rsidRDefault="00F26D66" w:rsidP="002151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E6D04" w14:textId="10495606" w:rsidR="002151E8" w:rsidRPr="008733C2" w:rsidRDefault="002151E8" w:rsidP="002151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 темы</w:t>
      </w:r>
    </w:p>
    <w:p w14:paraId="3F930EC2" w14:textId="50BC0995" w:rsidR="00E36164" w:rsidRPr="008733C2" w:rsidRDefault="002151E8" w:rsidP="00E36164">
      <w:p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 xml:space="preserve">Выбирая тему для самообразования, я руководствовалась тем, что человек должен быть всесторонне развитой личностью. И развитие это надо начинать с детства, со знакомства с произведениями художественной литературы. </w:t>
      </w:r>
      <w:r w:rsidR="0072642C" w:rsidRPr="008733C2">
        <w:rPr>
          <w:rFonts w:ascii="Times New Roman" w:hAnsi="Times New Roman" w:cs="Times New Roman"/>
          <w:sz w:val="24"/>
          <w:szCs w:val="24"/>
        </w:rPr>
        <w:t xml:space="preserve">     </w:t>
      </w:r>
      <w:r w:rsidRPr="008733C2">
        <w:rPr>
          <w:rFonts w:ascii="Times New Roman" w:hAnsi="Times New Roman" w:cs="Times New Roman"/>
          <w:sz w:val="24"/>
          <w:szCs w:val="24"/>
        </w:rPr>
        <w:t>В. А. Сухомлинский отмечал, что «…Чтение – это окошко, через которое дети видят и познают мир и самих себя…». Для готовности современного ребенка к жизни требуется систематическое прививание детям любви к художественному слову. Нужно развивать в детях уважение к книге, стремиться воспитать и развить в них грамотного и чуткого читателя. Самая главная, на мой взгляд, ценность чтения художественной литературы заключается в том, что с ее помощью любой взрослый имеет возможность легко и беспрепятственно установить прочный эмоциональный контакт с ребенком. Именно это не понимает большая часть родителей, и не практикует семейное чтение, а предпочитает потратить свое время и время своего ребенка на просмотр телепередач и компьютерные игры.</w:t>
      </w:r>
      <w:r w:rsidR="00B8543B" w:rsidRPr="008733C2">
        <w:rPr>
          <w:rFonts w:ascii="Times New Roman" w:hAnsi="Times New Roman" w:cs="Times New Roman"/>
          <w:sz w:val="24"/>
          <w:szCs w:val="24"/>
        </w:rPr>
        <w:t xml:space="preserve"> Художественная литература очень хорошо и точно поясняет и открывает ребенку жизнь общества и природы, мир человеческих взаимоотношений и чувств. Она самым наилучшим образом развивает воображение и мышление детей, обогащает их эмоции, дает замечательные примеры русского литературного языка.</w:t>
      </w:r>
      <w:r w:rsidR="00E36164" w:rsidRPr="008733C2">
        <w:rPr>
          <w:rFonts w:ascii="Times New Roman" w:hAnsi="Times New Roman" w:cs="Times New Roman"/>
          <w:sz w:val="24"/>
          <w:szCs w:val="24"/>
        </w:rPr>
        <w:t xml:space="preserve"> Чем больше ребенок узнает нового из книг об окружающем мире, тем сильнее происходит воздействие на его личность, развивается умение точно и тонко прочувствовать ритм, склад и образность своей родной речи. Происходит обогащение лексического состава речи детей. Через чтение художественной литературы ребенку постепенно прививается любовь к семье, к природе и к Родине.</w:t>
      </w:r>
    </w:p>
    <w:p w14:paraId="39A2B054" w14:textId="26E58BFF" w:rsidR="00E36164" w:rsidRPr="008733C2" w:rsidRDefault="00E36164" w:rsidP="00E361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Изучив литературу:</w:t>
      </w:r>
    </w:p>
    <w:p w14:paraId="5F5735FC" w14:textId="77777777" w:rsidR="00E36164" w:rsidRPr="008733C2" w:rsidRDefault="00E36164" w:rsidP="00E3616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>Загоруля Г.А., Мазурик А.М. «Путешествие в мир фольклора»,</w:t>
      </w: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BEFF0E" w14:textId="77777777" w:rsidR="00E36164" w:rsidRPr="008733C2" w:rsidRDefault="00E36164" w:rsidP="00E3616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>Гербова В.В. «Приобщение детей к художественной литературе»,</w:t>
      </w: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4B9540" w14:textId="4341EC2F" w:rsidR="00E36164" w:rsidRPr="008733C2" w:rsidRDefault="00E36164" w:rsidP="00E3616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>Ушакова О.С., Гавриш Н.В. «Знакомим с литературой детей 3 - 5 лет»,</w:t>
      </w:r>
    </w:p>
    <w:p w14:paraId="530EA6D5" w14:textId="5FE649E3" w:rsidR="009856A0" w:rsidRPr="008733C2" w:rsidRDefault="009856A0" w:rsidP="00E3616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>Боголюбская М. К., Шевченко В. В. «Художественное чтение и</w:t>
      </w:r>
      <w:r w:rsidRPr="008733C2">
        <w:rPr>
          <w:rFonts w:ascii="Times New Roman" w:eastAsia="Calibri" w:hAnsi="Times New Roman" w:cs="Times New Roman"/>
          <w:sz w:val="24"/>
          <w:szCs w:val="24"/>
        </w:rPr>
        <w:br/>
        <w:t>рассказывание в детском саду».</w:t>
      </w:r>
    </w:p>
    <w:p w14:paraId="67A997EE" w14:textId="77777777" w:rsidR="00E36164" w:rsidRPr="008733C2" w:rsidRDefault="00E36164" w:rsidP="00E361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поставила перед собой </w:t>
      </w:r>
      <w:r w:rsidRPr="008733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531A5B" w14:textId="48801129" w:rsidR="002151E8" w:rsidRPr="008733C2" w:rsidRDefault="002151E8" w:rsidP="009856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 xml:space="preserve">создать условия для обеспечения всестороннего развития детей среднего дошкольного возраста через </w:t>
      </w:r>
      <w:r w:rsidR="007F7B02" w:rsidRPr="008733C2">
        <w:rPr>
          <w:rFonts w:ascii="Times New Roman" w:hAnsi="Times New Roman" w:cs="Times New Roman"/>
          <w:sz w:val="24"/>
          <w:szCs w:val="24"/>
        </w:rPr>
        <w:t>приобщение детей</w:t>
      </w:r>
      <w:r w:rsidRPr="008733C2">
        <w:rPr>
          <w:rFonts w:ascii="Times New Roman" w:hAnsi="Times New Roman" w:cs="Times New Roman"/>
          <w:sz w:val="24"/>
          <w:szCs w:val="24"/>
        </w:rPr>
        <w:t xml:space="preserve"> к художественной литературе.</w:t>
      </w:r>
    </w:p>
    <w:p w14:paraId="08AD3D79" w14:textId="5B5B6099" w:rsidR="002151E8" w:rsidRPr="008733C2" w:rsidRDefault="002151E8" w:rsidP="002151E8">
      <w:p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 xml:space="preserve">Для   достижения этой цели необходимо решить следующие </w:t>
      </w:r>
      <w:r w:rsidRPr="008733C2">
        <w:rPr>
          <w:rFonts w:ascii="Times New Roman" w:hAnsi="Times New Roman" w:cs="Times New Roman"/>
          <w:b/>
          <w:bCs/>
          <w:i/>
          <w:sz w:val="24"/>
          <w:szCs w:val="24"/>
        </w:rPr>
        <w:t>задачи</w:t>
      </w:r>
      <w:r w:rsidR="00CA13AC" w:rsidRPr="008733C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0F75F237" w14:textId="77777777" w:rsidR="00CA13AC" w:rsidRPr="008733C2" w:rsidRDefault="002151E8" w:rsidP="00CA1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>создать условия для художественно – эстетического, речевого,</w:t>
      </w:r>
      <w:r w:rsidRPr="008733C2">
        <w:rPr>
          <w:rFonts w:ascii="Times New Roman" w:hAnsi="Times New Roman" w:cs="Times New Roman"/>
          <w:sz w:val="24"/>
          <w:szCs w:val="24"/>
        </w:rPr>
        <w:br/>
        <w:t>познавательного развития через пополнение предметно – развивающей среды;</w:t>
      </w:r>
    </w:p>
    <w:p w14:paraId="02DB9DFA" w14:textId="77777777" w:rsidR="0082505B" w:rsidRPr="008733C2" w:rsidRDefault="002151E8" w:rsidP="00CA1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>вызывать и поддерживать интерес к художественной литературе и книге у детей;</w:t>
      </w:r>
    </w:p>
    <w:p w14:paraId="35B25E78" w14:textId="44D7302B" w:rsidR="0082505B" w:rsidRPr="008733C2" w:rsidRDefault="002151E8" w:rsidP="00CA1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>обогащать читательский опыт детей за счет знакомства с произведениями</w:t>
      </w:r>
      <w:r w:rsidR="0040250B" w:rsidRPr="008733C2">
        <w:rPr>
          <w:rFonts w:ascii="Times New Roman" w:hAnsi="Times New Roman" w:cs="Times New Roman"/>
          <w:sz w:val="24"/>
          <w:szCs w:val="24"/>
        </w:rPr>
        <w:t xml:space="preserve"> </w:t>
      </w:r>
      <w:r w:rsidRPr="008733C2">
        <w:rPr>
          <w:rFonts w:ascii="Times New Roman" w:hAnsi="Times New Roman" w:cs="Times New Roman"/>
          <w:sz w:val="24"/>
          <w:szCs w:val="24"/>
        </w:rPr>
        <w:t>различных жанров;</w:t>
      </w:r>
    </w:p>
    <w:p w14:paraId="59AE96FE" w14:textId="0AD821D6" w:rsidR="0082505B" w:rsidRPr="008733C2" w:rsidRDefault="002151E8" w:rsidP="00CA1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>развивать речевую деятельность детей на основе литературных текстов:</w:t>
      </w:r>
      <w:r w:rsidR="0040250B" w:rsidRPr="008733C2">
        <w:rPr>
          <w:rFonts w:ascii="Times New Roman" w:hAnsi="Times New Roman" w:cs="Times New Roman"/>
          <w:sz w:val="24"/>
          <w:szCs w:val="24"/>
        </w:rPr>
        <w:t xml:space="preserve"> </w:t>
      </w:r>
      <w:r w:rsidRPr="008733C2">
        <w:rPr>
          <w:rFonts w:ascii="Times New Roman" w:hAnsi="Times New Roman" w:cs="Times New Roman"/>
          <w:sz w:val="24"/>
          <w:szCs w:val="24"/>
        </w:rPr>
        <w:t>пересказ близко к тексту, выразительное рассказывание стихотворений;</w:t>
      </w:r>
    </w:p>
    <w:p w14:paraId="29392AA4" w14:textId="2C7DCF7D" w:rsidR="0082505B" w:rsidRPr="008733C2" w:rsidRDefault="002151E8" w:rsidP="00CA1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 xml:space="preserve"> поддерживать желание детей отражать свои впечатления о прослушанных</w:t>
      </w:r>
      <w:r w:rsidR="00C91A47" w:rsidRPr="008733C2">
        <w:rPr>
          <w:rFonts w:ascii="Times New Roman" w:hAnsi="Times New Roman" w:cs="Times New Roman"/>
          <w:sz w:val="24"/>
          <w:szCs w:val="24"/>
        </w:rPr>
        <w:t xml:space="preserve"> </w:t>
      </w:r>
      <w:r w:rsidRPr="008733C2">
        <w:rPr>
          <w:rFonts w:ascii="Times New Roman" w:hAnsi="Times New Roman" w:cs="Times New Roman"/>
          <w:sz w:val="24"/>
          <w:szCs w:val="24"/>
        </w:rPr>
        <w:t>произведениях, литературных героях и событиях в разных видах художественной деятельности;</w:t>
      </w:r>
    </w:p>
    <w:p w14:paraId="5B20BECD" w14:textId="317D2DC1" w:rsidR="00C5718B" w:rsidRPr="008733C2" w:rsidRDefault="00C5718B" w:rsidP="00C5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отзывчивость, доброжелательное отношение к окружающим, открытость к общению с взрослыми и детьми</w:t>
      </w:r>
      <w:r w:rsidR="0040250B" w:rsidRPr="008733C2">
        <w:rPr>
          <w:rFonts w:ascii="Times New Roman" w:hAnsi="Times New Roman" w:cs="Times New Roman"/>
          <w:sz w:val="24"/>
          <w:szCs w:val="24"/>
        </w:rPr>
        <w:t>;</w:t>
      </w:r>
    </w:p>
    <w:p w14:paraId="6BCDF717" w14:textId="3D372606" w:rsidR="002151E8" w:rsidRPr="008733C2" w:rsidRDefault="002151E8" w:rsidP="00402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sz w:val="24"/>
          <w:szCs w:val="24"/>
        </w:rPr>
        <w:t>приобщать родителей к ознакомлению детей с художественной</w:t>
      </w:r>
      <w:r w:rsidRPr="008733C2">
        <w:rPr>
          <w:rFonts w:ascii="Times New Roman" w:hAnsi="Times New Roman" w:cs="Times New Roman"/>
          <w:sz w:val="24"/>
          <w:szCs w:val="24"/>
        </w:rPr>
        <w:br/>
        <w:t>литературой в семье, к совместной работе в этом направлении.</w:t>
      </w:r>
    </w:p>
    <w:p w14:paraId="578D20BE" w14:textId="77777777" w:rsidR="002151E8" w:rsidRPr="008733C2" w:rsidRDefault="002151E8" w:rsidP="002151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и методы:</w:t>
      </w:r>
    </w:p>
    <w:p w14:paraId="64727D65" w14:textId="77777777" w:rsidR="0082505B" w:rsidRPr="008733C2" w:rsidRDefault="002151E8" w:rsidP="00825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b/>
          <w:bCs/>
          <w:sz w:val="24"/>
          <w:szCs w:val="24"/>
        </w:rPr>
        <w:t>наглядный:</w:t>
      </w:r>
      <w:r w:rsidRPr="008733C2">
        <w:rPr>
          <w:rFonts w:ascii="Times New Roman" w:hAnsi="Times New Roman" w:cs="Times New Roman"/>
          <w:sz w:val="24"/>
          <w:szCs w:val="24"/>
        </w:rPr>
        <w:t xml:space="preserve"> демонстрация картин и иллюстраций к художественным произведениям, показ способов действия;</w:t>
      </w:r>
    </w:p>
    <w:p w14:paraId="5F6D760F" w14:textId="77777777" w:rsidR="0082505B" w:rsidRPr="008733C2" w:rsidRDefault="002151E8" w:rsidP="00825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b/>
          <w:bCs/>
          <w:sz w:val="24"/>
          <w:szCs w:val="24"/>
        </w:rPr>
        <w:t>словесный</w:t>
      </w:r>
      <w:r w:rsidRPr="008733C2">
        <w:rPr>
          <w:rFonts w:ascii="Times New Roman" w:hAnsi="Times New Roman" w:cs="Times New Roman"/>
          <w:sz w:val="24"/>
          <w:szCs w:val="24"/>
        </w:rPr>
        <w:t>: беседы, пересказ, ответы на вопросы, чтение, заучивание;</w:t>
      </w:r>
    </w:p>
    <w:p w14:paraId="09E85A1B" w14:textId="77777777" w:rsidR="0082505B" w:rsidRPr="008733C2" w:rsidRDefault="002151E8" w:rsidP="00825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b/>
          <w:bCs/>
          <w:sz w:val="24"/>
          <w:szCs w:val="24"/>
        </w:rPr>
        <w:t>игровой:</w:t>
      </w:r>
      <w:r w:rsidRPr="008733C2">
        <w:rPr>
          <w:rFonts w:ascii="Times New Roman" w:hAnsi="Times New Roman" w:cs="Times New Roman"/>
          <w:sz w:val="24"/>
          <w:szCs w:val="24"/>
        </w:rPr>
        <w:t xml:space="preserve"> игры-драматизации, инсценировки, дидактические, пальчиковые и словесные игры;</w:t>
      </w:r>
    </w:p>
    <w:p w14:paraId="5C2E0EBC" w14:textId="46878B91" w:rsidR="002151E8" w:rsidRPr="008733C2" w:rsidRDefault="002151E8" w:rsidP="00825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3C2">
        <w:rPr>
          <w:rFonts w:ascii="Times New Roman" w:hAnsi="Times New Roman" w:cs="Times New Roman"/>
          <w:b/>
          <w:bCs/>
          <w:sz w:val="24"/>
          <w:szCs w:val="24"/>
        </w:rPr>
        <w:t>практический:</w:t>
      </w:r>
      <w:r w:rsidRPr="008733C2">
        <w:rPr>
          <w:rFonts w:ascii="Times New Roman" w:hAnsi="Times New Roman" w:cs="Times New Roman"/>
          <w:sz w:val="24"/>
          <w:szCs w:val="24"/>
        </w:rPr>
        <w:t xml:space="preserve"> художественная деятельность по изученным литературным произведениям, создание книжек-малышек, организация выставок.</w:t>
      </w:r>
    </w:p>
    <w:p w14:paraId="635BA2AA" w14:textId="77777777" w:rsidR="007F7B02" w:rsidRPr="008733C2" w:rsidRDefault="007F7B02" w:rsidP="007F7B0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733C2">
        <w:rPr>
          <w:rFonts w:eastAsia="MS Mincho"/>
          <w:spacing w:val="-2"/>
          <w:lang w:eastAsia="en-US"/>
        </w:rPr>
        <w:t>Систематически совместно с музыкальным руководителем проводились мероприятия на основе фольклорного материала направленные на применения речевых умений и навыков у детей, их эмоциональных качеств и коммуникативных способностей.</w:t>
      </w:r>
    </w:p>
    <w:p w14:paraId="0089108F" w14:textId="22765DEB" w:rsidR="00594933" w:rsidRPr="008733C2" w:rsidRDefault="007F7B02" w:rsidP="0040250B">
      <w:pPr>
        <w:tabs>
          <w:tab w:val="left" w:pos="4140"/>
        </w:tabs>
        <w:suppressAutoHyphens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 xml:space="preserve">Для реализации систематичности, последовательности решения задач всестороннего развития детей </w:t>
      </w:r>
      <w:r w:rsidR="00594933" w:rsidRPr="008733C2">
        <w:rPr>
          <w:rFonts w:ascii="Times New Roman" w:eastAsia="Calibri" w:hAnsi="Times New Roman" w:cs="Times New Roman"/>
          <w:sz w:val="24"/>
          <w:szCs w:val="24"/>
        </w:rPr>
        <w:t>через приобщение детей к художественной литературе</w:t>
      </w:r>
      <w:r w:rsidRPr="00873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мной был составлен </w:t>
      </w:r>
      <w:r w:rsidRPr="008733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перспективный план</w:t>
      </w:r>
      <w:r w:rsidR="00594933" w:rsidRPr="008733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40250B" w:rsidRPr="00873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5409" w:rsidRPr="008733C2">
        <w:rPr>
          <w:rFonts w:ascii="Times New Roman" w:eastAsia="Calibri" w:hAnsi="Times New Roman" w:cs="Times New Roman"/>
          <w:sz w:val="24"/>
          <w:szCs w:val="24"/>
        </w:rPr>
        <w:t>Б</w:t>
      </w:r>
      <w:r w:rsidR="00594933" w:rsidRPr="008733C2">
        <w:rPr>
          <w:rFonts w:ascii="Times New Roman" w:eastAsia="Calibri" w:hAnsi="Times New Roman" w:cs="Times New Roman"/>
          <w:sz w:val="24"/>
          <w:szCs w:val="24"/>
        </w:rPr>
        <w:t xml:space="preserve">ыли подобраны и составлены картотеки игр на основе художественных произведений. Для работы с детьми своими руками изготовила дидактические пособия: мнемотаблицы по сказкам, лепбук «Мои любимые сказки» (дидактические и настольно-печатные игры), мнемотаблицы для заучивания стихотворений. Разработана серия наблюдений в природе для детей дошкольного возраста с использованием художественных текстов, которые способствуют воспитанию положительного эстетического отношения к произведению, умению чувствовать образный язык стихов, развитию художественного вкуса. </w:t>
      </w:r>
    </w:p>
    <w:p w14:paraId="0EEA28B9" w14:textId="2822C3D0" w:rsidR="00C5718B" w:rsidRPr="008733C2" w:rsidRDefault="00C5718B" w:rsidP="00C571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 xml:space="preserve">В своей практической деятельности применяю игровые и здоровьесберегающие технологии; </w:t>
      </w:r>
    </w:p>
    <w:p w14:paraId="48290458" w14:textId="77777777" w:rsidR="00C5718B" w:rsidRPr="008733C2" w:rsidRDefault="00C5718B" w:rsidP="00C5718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текстами; народные и хороводные игры;</w:t>
      </w:r>
    </w:p>
    <w:p w14:paraId="68987437" w14:textId="77777777" w:rsidR="00C5718B" w:rsidRPr="008733C2" w:rsidRDefault="00C5718B" w:rsidP="00C571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пальчиковые упражнения; пальчиковые игры в сочетании со звуковой гимнастикой;</w:t>
      </w:r>
    </w:p>
    <w:p w14:paraId="3BAF506D" w14:textId="77777777" w:rsidR="00C5718B" w:rsidRPr="008733C2" w:rsidRDefault="00C5718B" w:rsidP="00C571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Настольно-печатные и дидактические игры;</w:t>
      </w:r>
    </w:p>
    <w:p w14:paraId="4FAD3565" w14:textId="77777777" w:rsidR="00C5718B" w:rsidRPr="008733C2" w:rsidRDefault="00C5718B" w:rsidP="00C5718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</w:p>
    <w:p w14:paraId="5FC4D50D" w14:textId="3FDF9A6B" w:rsidR="00C5718B" w:rsidRPr="008733C2" w:rsidRDefault="00C5718B" w:rsidP="00C571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>Использую в воспитательно-образовательной работе ИКТ. Дети с большим интересом смотрят  познавательные презентации, участвуют в играх-викторинах</w:t>
      </w:r>
      <w:r w:rsidR="008D38E8" w:rsidRPr="008733C2">
        <w:rPr>
          <w:rFonts w:ascii="Times New Roman" w:eastAsia="Calibri" w:hAnsi="Times New Roman" w:cs="Times New Roman"/>
          <w:sz w:val="24"/>
          <w:szCs w:val="24"/>
        </w:rPr>
        <w:t>. Проводились</w:t>
      </w:r>
      <w:r w:rsidR="003634C7">
        <w:rPr>
          <w:rFonts w:ascii="Times New Roman" w:eastAsia="Calibri" w:hAnsi="Times New Roman" w:cs="Times New Roman"/>
          <w:sz w:val="24"/>
          <w:szCs w:val="24"/>
        </w:rPr>
        <w:t xml:space="preserve"> литературные</w:t>
      </w:r>
      <w:r w:rsidR="008D38E8" w:rsidRPr="008733C2">
        <w:rPr>
          <w:rFonts w:ascii="Times New Roman" w:eastAsia="Calibri" w:hAnsi="Times New Roman" w:cs="Times New Roman"/>
          <w:sz w:val="24"/>
          <w:szCs w:val="24"/>
        </w:rPr>
        <w:t xml:space="preserve"> викторины по русским народным сказкам, сказкам К.И.Чуковского, </w:t>
      </w:r>
      <w:r w:rsidR="00111E80" w:rsidRPr="008733C2">
        <w:rPr>
          <w:rFonts w:ascii="Times New Roman" w:eastAsia="Calibri" w:hAnsi="Times New Roman" w:cs="Times New Roman"/>
          <w:sz w:val="24"/>
          <w:szCs w:val="24"/>
        </w:rPr>
        <w:t>стихотворениям А.Барто</w:t>
      </w:r>
      <w:r w:rsidR="003634C7">
        <w:rPr>
          <w:rFonts w:ascii="Times New Roman" w:eastAsia="Calibri" w:hAnsi="Times New Roman" w:cs="Times New Roman"/>
          <w:sz w:val="24"/>
          <w:szCs w:val="24"/>
        </w:rPr>
        <w:t xml:space="preserve"> «Мои первые стихи».</w:t>
      </w:r>
      <w:r w:rsidRPr="008733C2">
        <w:rPr>
          <w:rFonts w:ascii="Times New Roman" w:eastAsia="Calibri" w:hAnsi="Times New Roman" w:cs="Times New Roman"/>
          <w:sz w:val="24"/>
          <w:szCs w:val="24"/>
        </w:rPr>
        <w:t>Так же использую в своей работе проектную деятельность</w:t>
      </w:r>
      <w:r w:rsidR="00111E80" w:rsidRPr="008733C2">
        <w:rPr>
          <w:rFonts w:ascii="Times New Roman" w:eastAsia="Calibri" w:hAnsi="Times New Roman" w:cs="Times New Roman"/>
          <w:sz w:val="24"/>
          <w:szCs w:val="24"/>
        </w:rPr>
        <w:t>, был проведен проект « Мир сказок дедушки Корнея». В этом году начали сотрудничать с сельской библиотекой.</w:t>
      </w:r>
    </w:p>
    <w:p w14:paraId="39F531B1" w14:textId="77777777" w:rsidR="008733C2" w:rsidRPr="008733C2" w:rsidRDefault="0021178D" w:rsidP="007264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t>На протяжении всего учебного года в группе проводилось ежедневное  чтение детям. Для чтения детям я подбирала как произведения, рекомендованные программой «От рождения до школы», так и непрограммные произведения.</w:t>
      </w:r>
      <w:r w:rsidR="00C91A47" w:rsidRPr="008733C2">
        <w:rPr>
          <w:rFonts w:ascii="Times New Roman" w:eastAsia="Calibri" w:hAnsi="Times New Roman" w:cs="Times New Roman"/>
          <w:sz w:val="24"/>
          <w:szCs w:val="24"/>
        </w:rPr>
        <w:t xml:space="preserve"> К каждой теме недели старалась подбирать подходящую литературу.</w:t>
      </w:r>
      <w:r w:rsidRPr="008733C2">
        <w:rPr>
          <w:rFonts w:ascii="Times New Roman" w:eastAsia="Calibri" w:hAnsi="Times New Roman" w:cs="Times New Roman"/>
          <w:sz w:val="24"/>
          <w:szCs w:val="24"/>
        </w:rPr>
        <w:br/>
        <w:t xml:space="preserve">В результате ежедневного чтения большая часть детей группы научилась различать жанровые особенности произведений. Также у детей развилась способность испытывать сострадание и сочувствие героям книг. Я стараюсь читать детям книги, красиво оформленные, с цветными иллюстрациями, тем самым поддерживая интерес к книге. Для доступности и понимания занятий детьми в детском саду созданы благоприятные условия: групповой книжный уголок, театральный уголок, подобрана разнообразная литература </w:t>
      </w:r>
      <w:r w:rsidRPr="008733C2">
        <w:rPr>
          <w:rFonts w:ascii="Times New Roman" w:eastAsia="Calibri" w:hAnsi="Times New Roman" w:cs="Times New Roman"/>
          <w:sz w:val="24"/>
          <w:szCs w:val="24"/>
        </w:rPr>
        <w:lastRenderedPageBreak/>
        <w:t>различных жанров. Дети принося любимые книги из дома, которые мы все вместе читаем и обсуждаем чем понравилась эта книга</w:t>
      </w:r>
      <w:r w:rsidR="00C91A47" w:rsidRPr="008733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6FEB52" w14:textId="491807EF" w:rsidR="0072642C" w:rsidRPr="008733C2" w:rsidRDefault="0021178D" w:rsidP="0072642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3C2">
        <w:rPr>
          <w:rFonts w:ascii="Times New Roman" w:eastAsia="Calibri" w:hAnsi="Times New Roman" w:cs="Times New Roman"/>
          <w:sz w:val="24"/>
          <w:szCs w:val="24"/>
        </w:rPr>
        <w:br/>
      </w:r>
      <w:r w:rsidR="0072642C" w:rsidRPr="008733C2">
        <w:rPr>
          <w:rFonts w:ascii="Times New Roman" w:eastAsia="Calibri" w:hAnsi="Times New Roman" w:cs="Times New Roman"/>
          <w:b/>
          <w:bCs/>
          <w:sz w:val="24"/>
          <w:szCs w:val="24"/>
        </w:rPr>
        <w:t>К концу учебного года достигнуты определенные результаты:</w:t>
      </w:r>
    </w:p>
    <w:p w14:paraId="55A391EA" w14:textId="250060F7" w:rsidR="0072642C" w:rsidRPr="0072642C" w:rsidRDefault="0072642C" w:rsidP="007264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2642C">
        <w:rPr>
          <w:rFonts w:ascii="Times New Roman" w:eastAsia="Calibri" w:hAnsi="Times New Roman" w:cs="Times New Roman"/>
          <w:sz w:val="24"/>
          <w:szCs w:val="24"/>
        </w:rPr>
        <w:t>- у детей повысился интерес к чтению художественной литературы;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- сформировалось представление о создании книг, их истории, их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значимости и роли для человека;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- дети научились бережно относиться к книге;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- обогатился и совершенствовался словарный запас детей;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- создана копилка материалов по ознакомлению и приобщению детей к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художественной литературе;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- значительно увеличилось число родителей, которые регулярно читают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произведения художественной литературы своим детям и, как следствие этого, улучшились взаимоотношения и взаимопонимание между детьми и родителями.</w:t>
      </w:r>
      <w:r w:rsidRPr="0072642C">
        <w:rPr>
          <w:rFonts w:ascii="Times New Roman" w:eastAsia="Calibri" w:hAnsi="Times New Roman" w:cs="Times New Roman"/>
          <w:sz w:val="24"/>
          <w:szCs w:val="24"/>
        </w:rPr>
        <w:br/>
        <w:t>Итак, подводя итог, можно отметить – художественная литература является универсальным развивающим образовательным средством</w:t>
      </w:r>
      <w:r w:rsidRPr="008733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2642C">
        <w:rPr>
          <w:rFonts w:ascii="Times New Roman" w:eastAsia="Calibri" w:hAnsi="Times New Roman" w:cs="Times New Roman"/>
          <w:sz w:val="24"/>
          <w:szCs w:val="24"/>
        </w:rPr>
        <w:t>Книга всегда была и остается основным источником формирования правильной развитой речи. Чтение обогащает не только интеллект, словарный состав, она заставляет думать, осмыслять, формирует образы, позволяет фантазировать, развивает личность многосторонне и гармонично. Это должны осознавать, в первую очередь, взрослые люди, родители и педагоги, которые занимаются воспитанием ребенка, и привить ему любовь к художественной литературе, научить ребенка любить сам процесс чтения.</w:t>
      </w:r>
    </w:p>
    <w:p w14:paraId="19FD87FC" w14:textId="7F2191D9" w:rsidR="00594933" w:rsidRPr="008733C2" w:rsidRDefault="00594933" w:rsidP="00594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567FE0" w14:textId="77777777" w:rsidR="00594933" w:rsidRPr="008733C2" w:rsidRDefault="00594933" w:rsidP="00594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2E88DC" w14:textId="77777777" w:rsidR="00594933" w:rsidRPr="008733C2" w:rsidRDefault="00594933" w:rsidP="007F7B02">
      <w:pPr>
        <w:tabs>
          <w:tab w:val="left" w:pos="414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9022280" w14:textId="77777777" w:rsidR="007F7B02" w:rsidRPr="008733C2" w:rsidRDefault="007F7B02" w:rsidP="007F7B02">
      <w:pPr>
        <w:rPr>
          <w:sz w:val="20"/>
          <w:szCs w:val="20"/>
        </w:rPr>
      </w:pPr>
    </w:p>
    <w:sectPr w:rsidR="007F7B02" w:rsidRPr="0087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D904" w14:textId="77777777" w:rsidR="00BC20B2" w:rsidRDefault="00BC20B2" w:rsidP="00E36164">
      <w:pPr>
        <w:spacing w:after="0" w:line="240" w:lineRule="auto"/>
      </w:pPr>
      <w:r>
        <w:separator/>
      </w:r>
    </w:p>
  </w:endnote>
  <w:endnote w:type="continuationSeparator" w:id="0">
    <w:p w14:paraId="2B8BDFC9" w14:textId="77777777" w:rsidR="00BC20B2" w:rsidRDefault="00BC20B2" w:rsidP="00E3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C13C" w14:textId="77777777" w:rsidR="00BC20B2" w:rsidRDefault="00BC20B2" w:rsidP="00E36164">
      <w:pPr>
        <w:spacing w:after="0" w:line="240" w:lineRule="auto"/>
      </w:pPr>
      <w:r>
        <w:separator/>
      </w:r>
    </w:p>
  </w:footnote>
  <w:footnote w:type="continuationSeparator" w:id="0">
    <w:p w14:paraId="039935A9" w14:textId="77777777" w:rsidR="00BC20B2" w:rsidRDefault="00BC20B2" w:rsidP="00E36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81D6E"/>
    <w:multiLevelType w:val="hybridMultilevel"/>
    <w:tmpl w:val="81ECC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0D08"/>
    <w:multiLevelType w:val="hybridMultilevel"/>
    <w:tmpl w:val="16925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61184"/>
    <w:multiLevelType w:val="hybridMultilevel"/>
    <w:tmpl w:val="54B2A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21EA9"/>
    <w:multiLevelType w:val="hybridMultilevel"/>
    <w:tmpl w:val="81ECD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359AE"/>
    <w:multiLevelType w:val="hybridMultilevel"/>
    <w:tmpl w:val="87A6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0"/>
    <w:multiLevelType w:val="hybridMultilevel"/>
    <w:tmpl w:val="C02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E8"/>
    <w:rsid w:val="00111E80"/>
    <w:rsid w:val="0021178D"/>
    <w:rsid w:val="002151E8"/>
    <w:rsid w:val="002D0F00"/>
    <w:rsid w:val="003634C7"/>
    <w:rsid w:val="0040250B"/>
    <w:rsid w:val="004C422C"/>
    <w:rsid w:val="00525409"/>
    <w:rsid w:val="00594933"/>
    <w:rsid w:val="00702E7F"/>
    <w:rsid w:val="0072642C"/>
    <w:rsid w:val="00742CA5"/>
    <w:rsid w:val="007A2D79"/>
    <w:rsid w:val="007E18C3"/>
    <w:rsid w:val="007E6A22"/>
    <w:rsid w:val="007F7B02"/>
    <w:rsid w:val="0082505B"/>
    <w:rsid w:val="008733C2"/>
    <w:rsid w:val="008D38E8"/>
    <w:rsid w:val="009856A0"/>
    <w:rsid w:val="00AC026C"/>
    <w:rsid w:val="00B672AA"/>
    <w:rsid w:val="00B8543B"/>
    <w:rsid w:val="00BC20B2"/>
    <w:rsid w:val="00BF4F7E"/>
    <w:rsid w:val="00C5718B"/>
    <w:rsid w:val="00C91A47"/>
    <w:rsid w:val="00CA13AC"/>
    <w:rsid w:val="00CC28F4"/>
    <w:rsid w:val="00D22482"/>
    <w:rsid w:val="00D53D23"/>
    <w:rsid w:val="00E36164"/>
    <w:rsid w:val="00F26D66"/>
    <w:rsid w:val="00F8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809E"/>
  <w15:chartTrackingRefBased/>
  <w15:docId w15:val="{2E1F06E6-8EFD-4E33-918E-367DBB5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3AC"/>
    <w:pPr>
      <w:ind w:left="720"/>
      <w:contextualSpacing/>
    </w:pPr>
  </w:style>
  <w:style w:type="paragraph" w:styleId="a4">
    <w:name w:val="Normal (Web)"/>
    <w:basedOn w:val="a"/>
    <w:rsid w:val="007F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164"/>
  </w:style>
  <w:style w:type="paragraph" w:styleId="a7">
    <w:name w:val="footer"/>
    <w:basedOn w:val="a"/>
    <w:link w:val="a8"/>
    <w:uiPriority w:val="99"/>
    <w:unhideWhenUsed/>
    <w:rsid w:val="00E3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BAB623-70C2-4677-B4D1-EAB2E31C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Суптеля</dc:creator>
  <cp:keywords/>
  <dc:description/>
  <cp:lastModifiedBy>User</cp:lastModifiedBy>
  <cp:revision>12</cp:revision>
  <dcterms:created xsi:type="dcterms:W3CDTF">2022-05-26T08:10:00Z</dcterms:created>
  <dcterms:modified xsi:type="dcterms:W3CDTF">2026-04-14T10:42:00Z</dcterms:modified>
</cp:coreProperties>
</file>